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90" w:rsidRDefault="002D7B90" w:rsidP="002D7B90">
      <w:pPr>
        <w:rPr>
          <w:rFonts w:ascii="Georgia" w:eastAsia="Times New Roman" w:hAnsi="Georgia" w:cs="Arial"/>
          <w:color w:val="000000"/>
          <w:sz w:val="24"/>
          <w:szCs w:val="24"/>
          <w:u w:val="single"/>
        </w:rPr>
      </w:pPr>
      <w:r>
        <w:rPr>
          <w:rFonts w:ascii="Georgia" w:eastAsia="Times New Roman" w:hAnsi="Georgia" w:cs="Arial"/>
          <w:color w:val="000000"/>
          <w:sz w:val="24"/>
          <w:szCs w:val="24"/>
          <w:u w:val="single"/>
        </w:rPr>
        <w:t>Sandusky Register – Lead Editorial</w:t>
      </w:r>
    </w:p>
    <w:p w:rsidR="002D7B90" w:rsidRDefault="002D7B90" w:rsidP="002D7B90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Tuesday, </w:t>
      </w:r>
      <w:r>
        <w:rPr>
          <w:rFonts w:ascii="Georgia" w:eastAsia="Times New Roman" w:hAnsi="Georgia" w:cs="Arial"/>
          <w:color w:val="000000"/>
          <w:sz w:val="24"/>
          <w:szCs w:val="24"/>
        </w:rPr>
        <w:t>May 20</w:t>
      </w:r>
      <w:r>
        <w:rPr>
          <w:rFonts w:ascii="Georgia" w:eastAsia="Times New Roman" w:hAnsi="Georgia" w:cs="Arial"/>
          <w:color w:val="000000"/>
          <w:sz w:val="24"/>
          <w:szCs w:val="24"/>
        </w:rPr>
        <w:t>, 2014</w:t>
      </w:r>
    </w:p>
    <w:p w:rsidR="002D7B90" w:rsidRDefault="002D7B90" w:rsidP="001D0BD6">
      <w:pPr>
        <w:jc w:val="both"/>
        <w:rPr>
          <w:rFonts w:ascii="Georgia" w:hAnsi="Georgia"/>
          <w:color w:val="000000"/>
          <w:sz w:val="48"/>
          <w:szCs w:val="48"/>
        </w:rPr>
      </w:pPr>
    </w:p>
    <w:p w:rsidR="001D0BD6" w:rsidRDefault="001D0BD6" w:rsidP="001D0BD6">
      <w:pPr>
        <w:jc w:val="both"/>
        <w:rPr>
          <w:rFonts w:ascii="Georgia" w:hAnsi="Georgia"/>
          <w:color w:val="000000"/>
          <w:sz w:val="48"/>
          <w:szCs w:val="48"/>
        </w:rPr>
      </w:pPr>
      <w:r>
        <w:rPr>
          <w:rFonts w:ascii="Georgia" w:hAnsi="Georgia"/>
          <w:color w:val="000000"/>
          <w:sz w:val="48"/>
          <w:szCs w:val="48"/>
        </w:rPr>
        <w:t xml:space="preserve">Community Foundation helps so many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Erie County Community Foundation continued its mission of helping those in need by recently doling out $104,000 in grant money to 31 nonprofit organizations in Erie County. The organization has now contributed about $5 million to Erie County nonprofits since its inception about 18 years ago. Among the recipients this year were many youth-based groups, including a local Boy Scout Troop, Boys &amp; Girls Club of Erie County and the Youth Advisory Council.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Community Foundation also helped many area social service groups with a mission to help others such as Grace’s Kitchen and the Victory Kitchen.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Community Foundation also continued its strong support of the arts and humanities with grants going to the BGSU Foundation for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Caryl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Crane Theatre,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Firelands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Symphony Orchestra and the Sandusky State Theatre among others.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Erie County Community Foundation, which was incorporated in 1995, has grown its assets from about $1.8 million to more than $15 million. Its 24-member board does a wonderful job each year of achieving the organization’s goal of being a community leader and catalyst for positive change.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Simply put, the Community Foundation has made Erie County a better place to live, work and play. </w:t>
      </w:r>
    </w:p>
    <w:p w:rsidR="001D0BD6" w:rsidRDefault="001D0BD6" w:rsidP="001D0BD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"/>
          <w:szCs w:val="3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D0BD6" w:rsidRDefault="001D0BD6" w:rsidP="001D0BD6">
      <w:r>
        <w:rPr>
          <w:rFonts w:ascii="Arial" w:hAnsi="Arial" w:cs="Arial"/>
          <w:color w:val="333333"/>
          <w:sz w:val="20"/>
          <w:szCs w:val="20"/>
        </w:rPr>
        <w:t>On behalf of every person and organization that has benefited from the Erie County Community Foundation’s tremendous generosity, we say THANK YOU!</w:t>
      </w:r>
    </w:p>
    <w:p w:rsidR="001D0BD6" w:rsidRDefault="001D0BD6" w:rsidP="001D0BD6"/>
    <w:p w:rsidR="00A15A7C" w:rsidRDefault="00A15A7C">
      <w:bookmarkStart w:id="0" w:name="_GoBack"/>
      <w:bookmarkEnd w:id="0"/>
    </w:p>
    <w:sectPr w:rsidR="00A1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C"/>
    <w:rsid w:val="001D0BD6"/>
    <w:rsid w:val="002D7B90"/>
    <w:rsid w:val="00A15A7C"/>
    <w:rsid w:val="00D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Provo</dc:creator>
  <cp:keywords/>
  <dc:description/>
  <cp:lastModifiedBy>Pam Provo</cp:lastModifiedBy>
  <cp:revision>4</cp:revision>
  <dcterms:created xsi:type="dcterms:W3CDTF">2014-05-21T13:12:00Z</dcterms:created>
  <dcterms:modified xsi:type="dcterms:W3CDTF">2014-05-21T13:16:00Z</dcterms:modified>
</cp:coreProperties>
</file>